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FFFFFF"/>
          <w:sz w:val="36"/>
          <w:szCs w:val="36"/>
        </w:rPr>
        <w:t xml:space="preserve">AGENT SPEC SHEET</w:t>
      </w:r>
    </w:p>
    <w:p>
      <w:pPr>
        <w:spacing w:after="240"/>
      </w:pPr>
      <w:r>
        <w:rPr>
          <w:rFonts w:ascii="Arial" w:cs="Arial" w:eastAsia="Arial" w:hAnsi="Arial"/>
          <w:color w:val="8B949E"/>
          <w:sz w:val="22"/>
          <w:szCs w:val="22"/>
        </w:rPr>
        <w:t xml:space="preserve">Lighthouse Sprint — Stage 2: Redesign</w:t>
      </w:r>
    </w:p>
    <w:p>
      <w:pPr>
        <w:spacing w:after="80"/>
      </w:pPr>
      <w:r>
        <w:rPr>
          <w:rFonts w:ascii="Arial" w:cs="Arial" w:eastAsia="Arial" w:hAnsi="Arial"/>
          <w:i/>
          <w:iCs/>
          <w:color w:val="8B949E"/>
          <w:sz w:val="18"/>
          <w:szCs w:val="18"/>
        </w:rPr>
        <w:t xml:space="preserve">Complete one spec sheet per agent. This document defines what the agent does, how it is triggered, what it integrates with, and how it is governed. It is the build contract — the Agent Engineer builds to this spec.</w:t>
      </w:r>
    </w:p>
    <w:p>
      <w:pPr>
        <w:pBdr>
          <w:bottom w:val="single" w:color="4DFF7A" w:sz="2" w:space="4"/>
        </w:pBdr>
        <w:spacing w:after="120" w:before="360"/>
      </w:pPr>
      <w:r>
        <w:rPr>
          <w:rFonts w:ascii="Arial" w:cs="Arial" w:eastAsia="Arial" w:hAnsi="Arial"/>
          <w:b/>
          <w:bCs/>
          <w:color w:val="4DFF7A"/>
          <w:sz w:val="26"/>
          <w:szCs w:val="26"/>
        </w:rPr>
        <w:t xml:space="preserve">1. Agent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Agent ID</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[AGT-01]</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Agent Name</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[Descriptive name]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Classification</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[Fully Autonomous / Agent-Initiated Human-Approved / Human-Led Agent-Assisted]</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Owner</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[Agent Engineer name]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Blueprint Tasks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[Task #s from Redesign Blueprint this agent covers]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Version</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[1.0]</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Date</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[YYYY-MM-DD]</w:t>
            </w:r>
          </w:p>
        </w:tc>
      </w:tr>
    </w:tbl>
    <w:p>
      <w:pPr>
        <w:pBdr>
          <w:bottom w:val="single" w:color="4DFF7A" w:sz="2" w:space="4"/>
        </w:pBdr>
        <w:spacing w:after="120" w:before="360"/>
      </w:pPr>
      <w:r>
        <w:rPr>
          <w:rFonts w:ascii="Arial" w:cs="Arial" w:eastAsia="Arial" w:hAnsi="Arial"/>
          <w:b/>
          <w:bCs/>
          <w:color w:val="4DFF7A"/>
          <w:sz w:val="26"/>
          <w:szCs w:val="26"/>
        </w:rPr>
        <w:t xml:space="preserve">2. Purpose &amp; Scope</w:t>
      </w:r>
    </w:p>
    <w:p>
      <w:pPr>
        <w:spacing w:after="80"/>
      </w:pPr>
      <w:r>
        <w:rPr>
          <w:rFonts w:ascii="Arial" w:cs="Arial" w:eastAsia="Arial" w:hAnsi="Arial"/>
          <w:i/>
          <w:iCs/>
          <w:color w:val="8B949E"/>
          <w:sz w:val="18"/>
          <w:szCs w:val="18"/>
        </w:rPr>
        <w:t xml:space="preserve">What does this agent do? One paragraph. Be specific about the scope boundary — what it handles and what it explicitly does NOT handle.</w:t>
      </w:r>
    </w:p>
    <w:p>
      <w:pPr>
        <w:spacing w:after="120"/>
      </w:pPr>
      <w:r>
        <w:rPr>
          <w:rFonts w:ascii="Arial" w:cs="Arial" w:eastAsia="Arial" w:hAnsi="Arial"/>
          <w:color w:val="C9D1D9"/>
          <w:sz w:val="20"/>
          <w:szCs w:val="20"/>
        </w:rPr>
        <w:t xml:space="preserve">[Write purpose statement here]</w:t>
      </w:r>
    </w:p>
    <w:p>
      <w:pPr>
        <w:pBdr>
          <w:bottom w:val="single" w:color="4DFF7A" w:sz="2" w:space="4"/>
        </w:pBdr>
        <w:spacing w:after="120" w:before="360"/>
      </w:pPr>
      <w:r>
        <w:rPr>
          <w:rFonts w:ascii="Arial" w:cs="Arial" w:eastAsia="Arial" w:hAnsi="Arial"/>
          <w:b/>
          <w:bCs/>
          <w:color w:val="4DFF7A"/>
          <w:sz w:val="26"/>
          <w:szCs w:val="26"/>
        </w:rPr>
        <w:t xml:space="preserve">3. Inputs</w:t>
      </w:r>
    </w:p>
    <w:p>
      <w:pPr>
        <w:spacing w:after="80"/>
      </w:pPr>
      <w:r>
        <w:rPr>
          <w:rFonts w:ascii="Arial" w:cs="Arial" w:eastAsia="Arial" w:hAnsi="Arial"/>
          <w:i/>
          <w:iCs/>
          <w:color w:val="8B949E"/>
          <w:sz w:val="18"/>
          <w:szCs w:val="18"/>
        </w:rPr>
        <w:t xml:space="preserve">What data, signals, or triggers cause this agent to act? List every input with its source and format.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Trigger Event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initiates this agent? e.g., new RSS item, webhook, schedule, human request]</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Input Data</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data does it consume? List each source]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Input Format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[JSON, CSV, API response, email, etc.]</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Input Source</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[System/API/database that provides the data]</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Prerequisites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must be true before this agent can run?]</w:t>
            </w:r>
          </w:p>
        </w:tc>
      </w:tr>
    </w:tbl>
    <w:p>
      <w:pPr>
        <w:pBdr>
          <w:bottom w:val="single" w:color="4DFF7A" w:sz="2" w:space="4"/>
        </w:pBdr>
        <w:spacing w:after="120" w:before="360"/>
      </w:pPr>
      <w:r>
        <w:rPr>
          <w:rFonts w:ascii="Arial" w:cs="Arial" w:eastAsia="Arial" w:hAnsi="Arial"/>
          <w:b/>
          <w:bCs/>
          <w:color w:val="4DFF7A"/>
          <w:sz w:val="26"/>
          <w:szCs w:val="26"/>
        </w:rPr>
        <w:t xml:space="preserve">4. Outputs</w:t>
      </w:r>
    </w:p>
    <w:p>
      <w:pPr>
        <w:spacing w:after="80"/>
      </w:pPr>
      <w:r>
        <w:rPr>
          <w:rFonts w:ascii="Arial" w:cs="Arial" w:eastAsia="Arial" w:hAnsi="Arial"/>
          <w:i/>
          <w:iCs/>
          <w:color w:val="8B949E"/>
          <w:sz w:val="18"/>
          <w:szCs w:val="18"/>
        </w:rPr>
        <w:t xml:space="preserve">What does this agent produce? Be explicit about format, destination, and success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Primary Output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is the main deliverable?]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Output Format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[Format and structure of the output]</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Output Destination</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[Where does the output go? System, queue, human review, etc.]</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Side Effects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[Any secondary actions — notifications, logs, state changes]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Success Criteria</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[How do you know the agent completed successfully?]</w:t>
            </w:r>
          </w:p>
        </w:tc>
      </w:tr>
    </w:tbl>
    <w:p>
      <w:r>
        <w:br w:type="page"/>
      </w:r>
    </w:p>
    <w:p>
      <w:pPr>
        <w:pBdr>
          <w:bottom w:val="single" w:color="4DFF7A" w:sz="2" w:space="4"/>
        </w:pBdr>
        <w:spacing w:after="120" w:before="360"/>
      </w:pPr>
      <w:r>
        <w:rPr>
          <w:rFonts w:ascii="Arial" w:cs="Arial" w:eastAsia="Arial" w:hAnsi="Arial"/>
          <w:b/>
          <w:bCs/>
          <w:color w:val="4DFF7A"/>
          <w:sz w:val="26"/>
          <w:szCs w:val="26"/>
        </w:rPr>
        <w:t xml:space="preserve">5. Tools &amp; Integrations</w:t>
      </w:r>
    </w:p>
    <w:p>
      <w:pPr>
        <w:spacing w:after="80"/>
      </w:pPr>
      <w:r>
        <w:rPr>
          <w:rFonts w:ascii="Arial" w:cs="Arial" w:eastAsia="Arial" w:hAnsi="Arial"/>
          <w:i/>
          <w:iCs/>
          <w:color w:val="8B949E"/>
          <w:sz w:val="18"/>
          <w:szCs w:val="18"/>
        </w:rPr>
        <w:t xml:space="preserve">What systems, APIs, and tools does this agent use? List every external dependency.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W w:type="dxa" w:w="22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FFFFFF"/>
                <w:sz w:val="20"/>
                <w:szCs w:val="20"/>
              </w:rPr>
              <w:t xml:space="preserve">System / API</w:t>
            </w:r>
          </w:p>
        </w:tc>
        <w:tc>
          <w:tcPr>
            <w:tcW w:type="dxa" w:w="22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22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FFFFFF"/>
                <w:sz w:val="20"/>
                <w:szCs w:val="20"/>
              </w:rPr>
              <w:t xml:space="preserve">Auth Method</w:t>
            </w:r>
          </w:p>
        </w:tc>
        <w:tc>
          <w:tcPr>
            <w:tcW w:type="dxa" w:w="276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FFFFFF"/>
                <w:sz w:val="20"/>
                <w:szCs w:val="20"/>
              </w:rPr>
              <w:t xml:space="preserve">Failure Mode</w:t>
            </w:r>
          </w:p>
        </w:tc>
      </w:tr>
      <w:tr>
        <w:tc>
          <w:tcPr>
            <w:tcW w:type="dxa" w:w="220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[System]</w:t>
            </w:r>
          </w:p>
        </w:tc>
        <w:tc>
          <w:tcPr>
            <w:tcW w:type="dxa" w:w="220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[What for]</w:t>
            </w:r>
          </w:p>
        </w:tc>
        <w:tc>
          <w:tcPr>
            <w:tcW w:type="dxa" w:w="220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[API key / OAuth / etc.]</w:t>
            </w:r>
          </w:p>
        </w:tc>
        <w:tc>
          <w:tcPr>
            <w:tcW w:type="dxa" w:w="276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[What happens if unavailable]</w:t>
            </w:r>
          </w:p>
        </w:tc>
      </w:tr>
      <w:tr>
        <w:tc>
          <w:tcPr>
            <w:tcW w:type="dxa" w:w="220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[System]</w:t>
            </w:r>
          </w:p>
        </w:tc>
        <w:tc>
          <w:tcPr>
            <w:tcW w:type="dxa" w:w="220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[What for]</w:t>
            </w:r>
          </w:p>
        </w:tc>
        <w:tc>
          <w:tcPr>
            <w:tcW w:type="dxa" w:w="220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[API key / OAuth / etc.]</w:t>
            </w:r>
          </w:p>
        </w:tc>
        <w:tc>
          <w:tcPr>
            <w:tcW w:type="dxa" w:w="27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[What happens if unavailable]</w:t>
            </w:r>
          </w:p>
        </w:tc>
      </w:tr>
      <w:tr>
        <w:tc>
          <w:tcPr>
            <w:tcW w:type="dxa" w:w="220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[System]</w:t>
            </w:r>
          </w:p>
        </w:tc>
        <w:tc>
          <w:tcPr>
            <w:tcW w:type="dxa" w:w="220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[What for]</w:t>
            </w:r>
          </w:p>
        </w:tc>
        <w:tc>
          <w:tcPr>
            <w:tcW w:type="dxa" w:w="220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[API key / OAuth / etc.]</w:t>
            </w:r>
          </w:p>
        </w:tc>
        <w:tc>
          <w:tcPr>
            <w:tcW w:type="dxa" w:w="2760"/>
            <w:tcBorders>
              <w:top w:val="single" w:color="30363D" w:sz="1"/>
              <w:left w:val="single" w:color="30363D" w:sz="1"/>
              <w:bottom w:val="single" w:color="30363D" w:sz="1"/>
              <w:right w:val="single" w:color="30363D" w:sz="1"/>
            </w:tcBorders>
            <w:shd w:fill="0D1117" w:val="clear"/>
            <w:tcMar>
              <w:top w:type="dxa" w:w="80"/>
              <w:left w:type="dxa" w:w="120"/>
              <w:bottom w:type="dxa" w:w="80"/>
              <w:right w:type="dxa" w:w="120"/>
            </w:tcMar>
          </w:tcPr>
          <w:p>
            <w:r>
              <w:rPr>
                <w:rFonts w:ascii="Arial" w:cs="Arial" w:eastAsia="Arial" w:hAnsi="Arial"/>
                <w:i/>
                <w:iCs/>
                <w:color w:val="8B949E"/>
                <w:sz w:val="20"/>
                <w:szCs w:val="20"/>
              </w:rPr>
              <w:t xml:space="preserve">[What happens if unavailable]</w:t>
            </w:r>
          </w:p>
        </w:tc>
      </w:tr>
      <w:tr>
        <w:tc>
          <w:tcPr>
            <w:tcW w:type="dxa" w:w="220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[System]</w:t>
            </w:r>
          </w:p>
        </w:tc>
        <w:tc>
          <w:tcPr>
            <w:tcW w:type="dxa" w:w="220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[What for]</w:t>
            </w:r>
          </w:p>
        </w:tc>
        <w:tc>
          <w:tcPr>
            <w:tcW w:type="dxa" w:w="220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[API key / OAuth / etc.]</w:t>
            </w:r>
          </w:p>
        </w:tc>
        <w:tc>
          <w:tcPr>
            <w:tcW w:type="dxa" w:w="27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tcPr>
          <w:p>
            <w:r>
              <w:rPr>
                <w:rFonts w:ascii="Arial" w:cs="Arial" w:eastAsia="Arial" w:hAnsi="Arial"/>
                <w:i/>
                <w:iCs/>
                <w:color w:val="8B949E"/>
                <w:sz w:val="20"/>
                <w:szCs w:val="20"/>
              </w:rPr>
              <w:t xml:space="preserve">[What happens if unavailable]</w:t>
            </w:r>
          </w:p>
        </w:tc>
      </w:tr>
    </w:tbl>
    <w:p>
      <w:pPr>
        <w:pBdr>
          <w:bottom w:val="single" w:color="4DFF7A" w:sz="2" w:space="4"/>
        </w:pBdr>
        <w:spacing w:after="120" w:before="360"/>
      </w:pPr>
      <w:r>
        <w:rPr>
          <w:rFonts w:ascii="Arial" w:cs="Arial" w:eastAsia="Arial" w:hAnsi="Arial"/>
          <w:b/>
          <w:bCs/>
          <w:color w:val="4DFF7A"/>
          <w:sz w:val="26"/>
          <w:szCs w:val="26"/>
        </w:rPr>
        <w:t xml:space="preserve">6. Guardrails &amp; Constraints</w:t>
      </w:r>
    </w:p>
    <w:p>
      <w:pPr>
        <w:spacing w:after="80"/>
      </w:pPr>
      <w:r>
        <w:rPr>
          <w:rFonts w:ascii="Arial" w:cs="Arial" w:eastAsia="Arial" w:hAnsi="Arial"/>
          <w:i/>
          <w:iCs/>
          <w:color w:val="8B949E"/>
          <w:sz w:val="18"/>
          <w:szCs w:val="18"/>
        </w:rPr>
        <w:t xml:space="preserve">What is this agent NOT allowed to do? Define hard limits, rate limits, and boundaries.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Hard Limits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[e.g., Cannot delete data, cannot exceed $X spend, cannot contact external parties]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Rate Limits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[Max invocations per hour/day, max API calls, max output volume]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Data Boundaries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data can it access? What is off-limits?]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Quality Thresholds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[Minimum accuracy, confidence score, or quality gate before output]</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Timeout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[Max execution time before forced stop]</w:t>
            </w:r>
          </w:p>
        </w:tc>
      </w:tr>
    </w:tbl>
    <w:p>
      <w:pPr>
        <w:pBdr>
          <w:bottom w:val="single" w:color="4DFF7A" w:sz="2" w:space="4"/>
        </w:pBdr>
        <w:spacing w:after="120" w:before="360"/>
      </w:pPr>
      <w:r>
        <w:rPr>
          <w:rFonts w:ascii="Arial" w:cs="Arial" w:eastAsia="Arial" w:hAnsi="Arial"/>
          <w:b/>
          <w:bCs/>
          <w:color w:val="4DFF7A"/>
          <w:sz w:val="26"/>
          <w:szCs w:val="26"/>
        </w:rPr>
        <w:t xml:space="preserve">7. Escalation Conditions</w:t>
      </w:r>
    </w:p>
    <w:p>
      <w:pPr>
        <w:spacing w:after="80"/>
      </w:pPr>
      <w:r>
        <w:rPr>
          <w:rFonts w:ascii="Arial" w:cs="Arial" w:eastAsia="Arial" w:hAnsi="Arial"/>
          <w:i/>
          <w:iCs/>
          <w:color w:val="8B949E"/>
          <w:sz w:val="18"/>
          <w:szCs w:val="18"/>
        </w:rPr>
        <w:t xml:space="preserve">When should this agent stop and escalate to a human? List every condition.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Confidence Below</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[Threshold — e.g., agent confidence &lt; 80%]</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Error Condition</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errors trigger escalation?]</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Edge Cases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[Scenarios the agent should not attempt to handle]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Escalation Target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[Who gets notified? Role, not person name]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Escalation Method</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[Slack, email, queue, dashboard alert]</w:t>
            </w:r>
          </w:p>
        </w:tc>
      </w:tr>
    </w:tbl>
    <w:p>
      <w:pPr>
        <w:pBdr>
          <w:bottom w:val="single" w:color="4DFF7A" w:sz="2" w:space="4"/>
        </w:pBdr>
        <w:spacing w:after="120" w:before="360"/>
      </w:pPr>
      <w:r>
        <w:rPr>
          <w:rFonts w:ascii="Arial" w:cs="Arial" w:eastAsia="Arial" w:hAnsi="Arial"/>
          <w:b/>
          <w:bCs/>
          <w:color w:val="4DFF7A"/>
          <w:sz w:val="26"/>
          <w:szCs w:val="26"/>
        </w:rPr>
        <w:t xml:space="preserve">8. Governance Integration</w:t>
      </w:r>
    </w:p>
    <w:p>
      <w:pPr>
        <w:spacing w:after="80"/>
      </w:pPr>
      <w:r>
        <w:rPr>
          <w:rFonts w:ascii="Arial" w:cs="Arial" w:eastAsia="Arial" w:hAnsi="Arial"/>
          <w:i/>
          <w:iCs/>
          <w:color w:val="8B949E"/>
          <w:sz w:val="18"/>
          <w:szCs w:val="18"/>
        </w:rPr>
        <w:t xml:space="preserve">How does this agent integrate with the governance wrapper?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Monitoring</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metrics are tracked? Latency, error rate, throughput, cost]</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Alerting</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triggers an alert? Thresholds and channels]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Audit Trail</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is logged? Every invocation, inputs, outputs, decisions]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Override</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[How can a human override or stop this agent mid-execution?]</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Rollback</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[How do you undo what this agent did if something goes wrong?]</w:t>
            </w:r>
          </w:p>
        </w:tc>
      </w:tr>
    </w:tbl>
    <w:p>
      <w:r>
        <w:br w:type="page"/>
      </w:r>
    </w:p>
    <w:p>
      <w:pPr>
        <w:pBdr>
          <w:bottom w:val="single" w:color="4DFF7A" w:sz="2" w:space="4"/>
        </w:pBdr>
        <w:spacing w:after="120" w:before="360"/>
      </w:pPr>
      <w:r>
        <w:rPr>
          <w:rFonts w:ascii="Arial" w:cs="Arial" w:eastAsia="Arial" w:hAnsi="Arial"/>
          <w:b/>
          <w:bCs/>
          <w:color w:val="4DFF7A"/>
          <w:sz w:val="26"/>
          <w:szCs w:val="26"/>
        </w:rPr>
        <w:t xml:space="preserve">9. Testing Plan</w:t>
      </w:r>
    </w:p>
    <w:p>
      <w:pPr>
        <w:spacing w:after="80"/>
      </w:pPr>
      <w:r>
        <w:rPr>
          <w:rFonts w:ascii="Arial" w:cs="Arial" w:eastAsia="Arial" w:hAnsi="Arial"/>
          <w:i/>
          <w:iCs/>
          <w:color w:val="8B949E"/>
          <w:sz w:val="18"/>
          <w:szCs w:val="18"/>
        </w:rPr>
        <w:t xml:space="preserve">How will this agent be validated before production deployment?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Unit Tests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specific behaviors are tested in isolation?]</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Integration Tests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end-to-end flows are tested?]</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Edge Case Tests</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boundary conditions are tested?]</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Load Test</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[Expected volume and performance requirements]</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Acceptance Criteria</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[What must pass for Gate 3 approval?]</w:t>
            </w:r>
          </w:p>
        </w:tc>
      </w:tr>
    </w:tbl>
    <w:p>
      <w:pPr>
        <w:pBdr>
          <w:bottom w:val="single" w:color="4DFF7A" w:sz="2" w:space="4"/>
        </w:pBdr>
        <w:spacing w:after="120" w:before="360"/>
      </w:pPr>
      <w:r>
        <w:rPr>
          <w:rFonts w:ascii="Arial" w:cs="Arial" w:eastAsia="Arial" w:hAnsi="Arial"/>
          <w:b/>
          <w:bCs/>
          <w:color w:val="4DFF7A"/>
          <w:sz w:val="26"/>
          <w:szCs w:val="26"/>
        </w:rPr>
        <w:t xml:space="preserve">10. Success Metrics</w:t>
      </w:r>
    </w:p>
    <w:p>
      <w:pPr>
        <w:spacing w:after="80"/>
      </w:pPr>
      <w:r>
        <w:rPr>
          <w:rFonts w:ascii="Arial" w:cs="Arial" w:eastAsia="Arial" w:hAnsi="Arial"/>
          <w:i/>
          <w:iCs/>
          <w:color w:val="8B949E"/>
          <w:sz w:val="18"/>
          <w:szCs w:val="18"/>
        </w:rPr>
        <w:t xml:space="preserve">How will this agent's performance be measured against the baseline?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Baseline Metric</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[Current performance from Baseline Metrics Sheet]</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Target Metric</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[Expected performance after deployment]</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Measurement Method</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[How will improvement be measured?]</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Measurement Period</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[Over what timeframe?]</w:t>
            </w:r>
          </w:p>
        </w:tc>
      </w:tr>
      <w:tr>
        <w:tc>
          <w:tcPr>
            <w:tcW w:type="dxa" w:w="280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vAlign w:val="center"/>
          </w:tcPr>
          <w:p>
            <w:r>
              <w:rPr>
                <w:rFonts w:ascii="Arial" w:cs="Arial" w:eastAsia="Arial" w:hAnsi="Arial"/>
                <w:b/>
                <w:bCs/>
                <w:color w:val="4DFF7A"/>
                <w:sz w:val="20"/>
                <w:szCs w:val="20"/>
              </w:rPr>
              <w:t xml:space="preserve">Minimum Viable</w:t>
            </w:r>
          </w:p>
        </w:tc>
        <w:tc>
          <w:tcPr>
            <w:tcW w:type="dxa" w:w="6560"/>
            <w:tcBorders>
              <w:top w:val="single" w:color="30363D" w:sz="1"/>
              <w:left w:val="single" w:color="30363D" w:sz="1"/>
              <w:bottom w:val="single" w:color="30363D" w:sz="1"/>
              <w:right w:val="single" w:color="30363D" w:sz="1"/>
            </w:tcBorders>
            <w:shd w:fill="161B22" w:val="clear"/>
            <w:tcMar>
              <w:top w:type="dxa" w:w="80"/>
              <w:left w:type="dxa" w:w="120"/>
              <w:bottom w:type="dxa" w:w="80"/>
              <w:right w:type="dxa" w:w="120"/>
            </w:tcMar>
            <w:vAlign w:val="center"/>
          </w:tcPr>
          <w:p>
            <w:r>
              <w:rPr>
                <w:rFonts w:ascii="Arial" w:cs="Arial" w:eastAsia="Arial" w:hAnsi="Arial"/>
                <w:i/>
                <w:iCs/>
                <w:color w:val="8B949E"/>
                <w:sz w:val="20"/>
                <w:szCs w:val="20"/>
              </w:rPr>
              <w:t xml:space="preserve">[Lowest acceptable improvement to justify deployment]</w:t>
            </w:r>
          </w:p>
        </w:tc>
      </w:tr>
    </w:tbl>
    <w:p>
      <w:pPr>
        <w:spacing w:before="480"/>
      </w:pPr>
    </w:p>
    <w:p>
      <w:pPr>
        <w:pBdr>
          <w:top w:val="single" w:color="30363D" w:sz="1" w:space="8"/>
        </w:pBdr>
        <w:spacing w:after="80"/>
      </w:pPr>
      <w:r>
        <w:rPr>
          <w:rFonts w:ascii="Arial" w:cs="Arial" w:eastAsia="Arial" w:hAnsi="Arial"/>
          <w:b/>
          <w:bCs/>
          <w:color w:val="FFFFFF"/>
          <w:sz w:val="22"/>
          <w:szCs w:val="22"/>
        </w:rPr>
        <w:t xml:space="preserve">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4DFF7A"/>
                <w:sz w:val="20"/>
                <w:szCs w:val="20"/>
              </w:rPr>
              <w:t xml:space="preserve">Sprint Lead</w:t>
            </w:r>
          </w:p>
        </w:tc>
        <w:tc>
          <w:tcPr>
            <w:tcW w:type="dxa" w:w="312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4DFF7A"/>
                <w:sz w:val="20"/>
                <w:szCs w:val="20"/>
              </w:rPr>
              <w:t xml:space="preserve">Agent Engineer</w:t>
            </w:r>
          </w:p>
        </w:tc>
        <w:tc>
          <w:tcPr>
            <w:tcW w:type="dxa" w:w="3120"/>
            <w:tcBorders>
              <w:top w:val="single" w:color="30363D" w:sz="1"/>
              <w:left w:val="single" w:color="30363D" w:sz="1"/>
              <w:bottom w:val="single" w:color="30363D" w:sz="1"/>
              <w:right w:val="single" w:color="30363D" w:sz="1"/>
            </w:tcBorders>
            <w:shd w:fill="1A2332" w:val="clear"/>
            <w:tcMar>
              <w:top w:type="dxa" w:w="80"/>
              <w:left w:type="dxa" w:w="120"/>
              <w:bottom w:type="dxa" w:w="80"/>
              <w:right w:type="dxa" w:w="120"/>
            </w:tcMar>
          </w:tcPr>
          <w:p>
            <w:r>
              <w:rPr>
                <w:rFonts w:ascii="Arial" w:cs="Arial" w:eastAsia="Arial" w:hAnsi="Arial"/>
                <w:b/>
                <w:bCs/>
                <w:color w:val="4DFF7A"/>
                <w:sz w:val="20"/>
                <w:szCs w:val="20"/>
              </w:rPr>
              <w:t xml:space="preserve">Governance Architect</w:t>
            </w:r>
          </w:p>
        </w:tc>
      </w:tr>
      <w:tr>
        <w:tc>
          <w:tcPr>
            <w:tcW w:type="dxa" w:w="3120"/>
            <w:tcBorders>
              <w:top w:val="single" w:color="30363D" w:sz="1"/>
              <w:left w:val="single" w:color="30363D" w:sz="1"/>
              <w:bottom w:val="single" w:color="30363D" w:sz="1"/>
              <w:right w:val="single" w:color="30363D" w:sz="1"/>
            </w:tcBorders>
            <w:shd w:fill="161B22" w:val="clear"/>
            <w:tcMar>
              <w:top w:type="dxa" w:w="200"/>
              <w:left w:type="dxa" w:w="120"/>
              <w:bottom w:type="dxa" w:w="200"/>
              <w:right w:type="dxa" w:w="120"/>
            </w:tcMar>
          </w:tcPr>
          <w:p>
            <w:pPr>
              <w:spacing w:after="120"/>
            </w:pPr>
            <w:r>
              <w:rPr>
                <w:rFonts w:ascii="Arial" w:cs="Arial" w:eastAsia="Arial" w:hAnsi="Arial"/>
                <w:color w:val="8B949E"/>
                <w:sz w:val="18"/>
                <w:szCs w:val="18"/>
              </w:rPr>
              <w:t xml:space="preserve">Name: ________________
Date: ________________</w:t>
            </w:r>
          </w:p>
        </w:tc>
        <w:tc>
          <w:tcPr>
            <w:tcW w:type="dxa" w:w="3120"/>
            <w:tcBorders>
              <w:top w:val="single" w:color="30363D" w:sz="1"/>
              <w:left w:val="single" w:color="30363D" w:sz="1"/>
              <w:bottom w:val="single" w:color="30363D" w:sz="1"/>
              <w:right w:val="single" w:color="30363D" w:sz="1"/>
            </w:tcBorders>
            <w:shd w:fill="161B22" w:val="clear"/>
            <w:tcMar>
              <w:top w:type="dxa" w:w="200"/>
              <w:left w:type="dxa" w:w="120"/>
              <w:bottom w:type="dxa" w:w="200"/>
              <w:right w:type="dxa" w:w="120"/>
            </w:tcMar>
          </w:tcPr>
          <w:p>
            <w:pPr>
              <w:spacing w:after="120"/>
            </w:pPr>
            <w:r>
              <w:rPr>
                <w:rFonts w:ascii="Arial" w:cs="Arial" w:eastAsia="Arial" w:hAnsi="Arial"/>
                <w:color w:val="8B949E"/>
                <w:sz w:val="18"/>
                <w:szCs w:val="18"/>
              </w:rPr>
              <w:t xml:space="preserve">Name: ________________
Date: ________________</w:t>
            </w:r>
          </w:p>
        </w:tc>
        <w:tc>
          <w:tcPr>
            <w:tcW w:type="dxa" w:w="3120"/>
            <w:tcBorders>
              <w:top w:val="single" w:color="30363D" w:sz="1"/>
              <w:left w:val="single" w:color="30363D" w:sz="1"/>
              <w:bottom w:val="single" w:color="30363D" w:sz="1"/>
              <w:right w:val="single" w:color="30363D" w:sz="1"/>
            </w:tcBorders>
            <w:shd w:fill="161B22" w:val="clear"/>
            <w:tcMar>
              <w:top w:type="dxa" w:w="200"/>
              <w:left w:type="dxa" w:w="120"/>
              <w:bottom w:type="dxa" w:w="200"/>
              <w:right w:type="dxa" w:w="120"/>
            </w:tcMar>
          </w:tcPr>
          <w:p>
            <w:pPr>
              <w:spacing w:after="120"/>
            </w:pPr>
            <w:r>
              <w:rPr>
                <w:rFonts w:ascii="Arial" w:cs="Arial" w:eastAsia="Arial" w:hAnsi="Arial"/>
                <w:color w:val="8B949E"/>
                <w:sz w:val="18"/>
                <w:szCs w:val="18"/>
              </w:rPr>
              <w:t xml:space="preserve">Name: ________________
Date: ________________</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8B949E"/>
        <w:sz w:val="16"/>
        <w:szCs w:val="16"/>
      </w:rPr>
      <w:t xml:space="preserve">Confidential  |  Page </w:t>
    </w:r>
    <w:r>
      <w:rPr>
        <w:rFonts w:ascii="Arial" w:cs="Arial" w:eastAsia="Arial" w:hAnsi="Arial"/>
        <w:color w:val="8B949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color w:val="4DFF7A"/>
        <w:sz w:val="16"/>
        <w:szCs w:val="16"/>
      </w:rPr>
      <w:t xml:space="preserve">UMBRA STUDIO</w:t>
    </w:r>
    <w:r>
      <w:rPr>
        <w:rFonts w:ascii="Arial" w:cs="Arial" w:eastAsia="Arial" w:hAnsi="Arial"/>
        <w:color w:val="8B949E"/>
        <w:sz w:val="16"/>
        <w:szCs w:val="16"/>
      </w:rPr>
      <w:t xml:space="preserve">  |  Agent Spec Sheet  |  Lighthouse Sprint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2026-04-17T06:09:13.081Z</dcterms:created>
  <dcterms:modified xsi:type="dcterms:W3CDTF">2026-04-17T06:09:13.081Z</dcterms:modified>
</cp:coreProperties>
</file>

<file path=docProps/custom.xml><?xml version="1.0" encoding="utf-8"?>
<Properties xmlns="http://schemas.openxmlformats.org/officeDocument/2006/custom-properties" xmlns:vt="http://schemas.openxmlformats.org/officeDocument/2006/docPropsVTypes"/>
</file>